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spacing w:before="0" w:after="0"/>
        <w:jc w:val="right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rFonts w:ascii="Times New Roman" w:eastAsia="Times New Roman" w:hAnsi="Times New Roman" w:cs="Times New Roman"/>
          <w:i/>
          <w:iCs/>
          <w:sz w:val="22"/>
          <w:szCs w:val="22"/>
        </w:rPr>
        <w:t xml:space="preserve">                </w:t>
      </w:r>
      <w:r>
        <w:rPr>
          <w:rFonts w:ascii="Times New Roman" w:eastAsia="Times New Roman" w:hAnsi="Times New Roman" w:cs="Times New Roman"/>
          <w:i/>
          <w:iCs/>
          <w:sz w:val="22"/>
          <w:szCs w:val="22"/>
        </w:rPr>
        <w:tab/>
      </w:r>
      <w:r>
        <w:rPr>
          <w:rFonts w:ascii="Times New Roman" w:eastAsia="Times New Roman" w:hAnsi="Times New Roman" w:cs="Times New Roman"/>
          <w:i/>
          <w:iCs/>
          <w:sz w:val="22"/>
          <w:szCs w:val="22"/>
        </w:rPr>
        <w:t xml:space="preserve">  </w:t>
      </w:r>
      <w:r>
        <w:rPr>
          <w:rFonts w:ascii="Times New Roman" w:eastAsia="Times New Roman" w:hAnsi="Times New Roman" w:cs="Times New Roman"/>
          <w:i/>
          <w:iCs/>
          <w:sz w:val="22"/>
          <w:szCs w:val="22"/>
        </w:rPr>
        <w:tab/>
      </w:r>
      <w:r>
        <w:rPr>
          <w:rFonts w:ascii="Times New Roman" w:eastAsia="Times New Roman" w:hAnsi="Times New Roman" w:cs="Times New Roman"/>
          <w:i/>
          <w:iCs/>
          <w:sz w:val="22"/>
          <w:szCs w:val="22"/>
        </w:rPr>
        <w:tab/>
      </w:r>
      <w:r>
        <w:rPr>
          <w:rFonts w:ascii="Times New Roman" w:eastAsia="Times New Roman" w:hAnsi="Times New Roman" w:cs="Times New Roman"/>
          <w:i/>
          <w:iCs/>
          <w:sz w:val="22"/>
          <w:szCs w:val="22"/>
        </w:rPr>
        <w:tab/>
      </w:r>
      <w:r>
        <w:rPr>
          <w:rFonts w:ascii="Times New Roman" w:eastAsia="Times New Roman" w:hAnsi="Times New Roman" w:cs="Times New Roman"/>
          <w:i/>
          <w:iCs/>
          <w:sz w:val="22"/>
          <w:szCs w:val="22"/>
        </w:rPr>
        <w:t xml:space="preserve">  </w:t>
      </w:r>
      <w:r>
        <w:rPr>
          <w:rFonts w:ascii="Times New Roman" w:eastAsia="Times New Roman" w:hAnsi="Times New Roman" w:cs="Times New Roman"/>
          <w:i/>
          <w:iCs/>
          <w:sz w:val="22"/>
          <w:szCs w:val="22"/>
        </w:rPr>
        <w:t>Дело №</w:t>
      </w:r>
      <w:r>
        <w:rPr>
          <w:rFonts w:ascii="Times New Roman" w:eastAsia="Times New Roman" w:hAnsi="Times New Roman" w:cs="Times New Roman"/>
          <w:i/>
          <w:iCs/>
          <w:sz w:val="22"/>
          <w:szCs w:val="22"/>
        </w:rPr>
        <w:t xml:space="preserve"> 5-19</w:t>
      </w:r>
      <w:r>
        <w:rPr>
          <w:rFonts w:ascii="Times New Roman" w:eastAsia="Times New Roman" w:hAnsi="Times New Roman" w:cs="Times New Roman"/>
          <w:i/>
          <w:iCs/>
          <w:sz w:val="22"/>
          <w:szCs w:val="22"/>
        </w:rPr>
        <w:t>-26</w:t>
      </w:r>
      <w:r>
        <w:rPr>
          <w:rFonts w:ascii="Times New Roman" w:eastAsia="Times New Roman" w:hAnsi="Times New Roman" w:cs="Times New Roman"/>
          <w:i/>
          <w:iCs/>
          <w:sz w:val="22"/>
          <w:szCs w:val="22"/>
        </w:rPr>
        <w:t>11/</w:t>
      </w:r>
      <w:r>
        <w:rPr>
          <w:rFonts w:ascii="Times New Roman" w:eastAsia="Times New Roman" w:hAnsi="Times New Roman" w:cs="Times New Roman"/>
          <w:i/>
          <w:iCs/>
          <w:sz w:val="22"/>
          <w:szCs w:val="22"/>
        </w:rPr>
        <w:t>202</w:t>
      </w:r>
      <w:r>
        <w:rPr>
          <w:rFonts w:ascii="Times New Roman" w:eastAsia="Times New Roman" w:hAnsi="Times New Roman" w:cs="Times New Roman"/>
          <w:i/>
          <w:iCs/>
          <w:sz w:val="22"/>
          <w:szCs w:val="22"/>
        </w:rPr>
        <w:t>6</w:t>
      </w:r>
    </w:p>
    <w:p>
      <w:pPr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 О С Т А Н О В Л Е Н И Е</w:t>
      </w:r>
    </w:p>
    <w:p>
      <w:pPr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по делу об административном правонарушении</w:t>
      </w:r>
    </w:p>
    <w:p>
      <w:pPr>
        <w:spacing w:before="0" w:after="0"/>
        <w:jc w:val="both"/>
        <w:rPr>
          <w:sz w:val="28"/>
          <w:szCs w:val="28"/>
        </w:rPr>
      </w:pPr>
    </w:p>
    <w:p>
      <w:pPr>
        <w:spacing w:before="0" w:after="0"/>
        <w:jc w:val="right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город Сургут 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>14 января 2026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года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</w:t>
      </w:r>
      <w:r>
        <w:rPr>
          <w:rFonts w:ascii="Times New Roman" w:eastAsia="Times New Roman" w:hAnsi="Times New Roman" w:cs="Times New Roman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sz w:val="28"/>
          <w:szCs w:val="28"/>
        </w:rPr>
        <w:t>ирово</w:t>
      </w:r>
      <w:r>
        <w:rPr>
          <w:rFonts w:ascii="Times New Roman" w:eastAsia="Times New Roman" w:hAnsi="Times New Roman" w:cs="Times New Roman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судь</w:t>
      </w:r>
      <w:r>
        <w:rPr>
          <w:rFonts w:ascii="Times New Roman" w:eastAsia="Times New Roman" w:hAnsi="Times New Roman" w:cs="Times New Roman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судебного участка № </w:t>
      </w:r>
      <w:r>
        <w:rPr>
          <w:rFonts w:ascii="Times New Roman" w:eastAsia="Times New Roman" w:hAnsi="Times New Roman" w:cs="Times New Roman"/>
          <w:sz w:val="28"/>
          <w:szCs w:val="28"/>
        </w:rPr>
        <w:t>11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Сургутского судебного района города окружного значения Сургута Ханты-Мансийского автоном</w:t>
      </w:r>
      <w:r>
        <w:rPr>
          <w:rFonts w:ascii="Times New Roman" w:eastAsia="Times New Roman" w:hAnsi="Times New Roman" w:cs="Times New Roman"/>
          <w:sz w:val="28"/>
          <w:szCs w:val="28"/>
        </w:rPr>
        <w:t>ного округа – Югры Алексеенко И.А.</w:t>
      </w:r>
      <w:r>
        <w:rPr>
          <w:rFonts w:ascii="Times New Roman" w:eastAsia="Times New Roman" w:hAnsi="Times New Roman" w:cs="Times New Roman"/>
          <w:sz w:val="28"/>
          <w:szCs w:val="28"/>
        </w:rPr>
        <w:t>, находящийся по адресу: ХМАО-Югра, г. Сур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гут, ул. Гагарина, д.9, </w:t>
      </w:r>
      <w:r>
        <w:rPr>
          <w:rFonts w:ascii="Times New Roman" w:eastAsia="Times New Roman" w:hAnsi="Times New Roman" w:cs="Times New Roman"/>
          <w:sz w:val="28"/>
          <w:szCs w:val="28"/>
        </w:rPr>
        <w:t>каб</w:t>
      </w:r>
      <w:r>
        <w:rPr>
          <w:rFonts w:ascii="Times New Roman" w:eastAsia="Times New Roman" w:hAnsi="Times New Roman" w:cs="Times New Roman"/>
          <w:sz w:val="28"/>
          <w:szCs w:val="28"/>
        </w:rPr>
        <w:t>. 305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С участием </w:t>
      </w:r>
      <w:r>
        <w:rPr>
          <w:rFonts w:ascii="Times New Roman" w:eastAsia="Times New Roman" w:hAnsi="Times New Roman" w:cs="Times New Roman"/>
          <w:sz w:val="28"/>
          <w:szCs w:val="28"/>
        </w:rPr>
        <w:t>Давлатова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С.Д. </w:t>
      </w:r>
    </w:p>
    <w:p>
      <w:pPr>
        <w:tabs>
          <w:tab w:val="left" w:pos="1065"/>
        </w:tabs>
        <w:spacing w:before="0" w:after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рассмотрев в открытом судебном заседании административное дело о совершении административного правонарушения, предусмотренного ч. 1 ст. 20.25 КоАП РФ, в отношении </w:t>
      </w:r>
      <w:r>
        <w:rPr>
          <w:rFonts w:ascii="Times New Roman" w:eastAsia="Times New Roman" w:hAnsi="Times New Roman" w:cs="Times New Roman"/>
          <w:sz w:val="28"/>
          <w:szCs w:val="28"/>
        </w:rPr>
        <w:t>Давлатова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Сафарали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Дусматовича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Style w:val="cat-UserDefinedgrp-34rplc-9"/>
          <w:rFonts w:ascii="Times New Roman" w:eastAsia="Times New Roman" w:hAnsi="Times New Roman" w:cs="Times New Roman"/>
          <w:sz w:val="28"/>
          <w:szCs w:val="28"/>
        </w:rPr>
        <w:t>...</w:t>
      </w:r>
    </w:p>
    <w:p>
      <w:pPr>
        <w:spacing w:before="0" w:after="0"/>
        <w:jc w:val="center"/>
        <w:rPr>
          <w:sz w:val="28"/>
          <w:szCs w:val="28"/>
        </w:rPr>
      </w:pPr>
    </w:p>
    <w:p>
      <w:pPr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У С Т А Н О В И Л: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</w:p>
    <w:p>
      <w:pPr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 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08.07</w:t>
      </w:r>
      <w:r>
        <w:rPr>
          <w:rFonts w:ascii="Times New Roman" w:eastAsia="Times New Roman" w:hAnsi="Times New Roman" w:cs="Times New Roman"/>
          <w:sz w:val="28"/>
          <w:szCs w:val="28"/>
        </w:rPr>
        <w:t>.2025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 00 час. 0</w:t>
      </w:r>
      <w:r>
        <w:rPr>
          <w:rFonts w:ascii="Times New Roman" w:eastAsia="Times New Roman" w:hAnsi="Times New Roman" w:cs="Times New Roman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мин. </w:t>
      </w:r>
      <w:r>
        <w:rPr>
          <w:rFonts w:ascii="Times New Roman" w:eastAsia="Times New Roman" w:hAnsi="Times New Roman" w:cs="Times New Roman"/>
          <w:sz w:val="28"/>
          <w:szCs w:val="28"/>
        </w:rPr>
        <w:t>Давлатов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С.Д.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>зарегистрированный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по адресу: </w:t>
      </w:r>
      <w:r>
        <w:rPr>
          <w:rStyle w:val="cat-UserDefinedgrp-35rplc-16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не оплатил в срок,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предусмотренный ст. 32.2 КоАП РФ, административный штраф в сумме </w:t>
      </w:r>
      <w:r>
        <w:rPr>
          <w:rFonts w:ascii="Times New Roman" w:eastAsia="Times New Roman" w:hAnsi="Times New Roman" w:cs="Times New Roman"/>
          <w:sz w:val="28"/>
          <w:szCs w:val="28"/>
        </w:rPr>
        <w:t>150</w:t>
      </w:r>
      <w:r>
        <w:rPr>
          <w:rFonts w:ascii="Times New Roman" w:eastAsia="Times New Roman" w:hAnsi="Times New Roman" w:cs="Times New Roman"/>
          <w:sz w:val="28"/>
          <w:szCs w:val="28"/>
        </w:rPr>
        <w:t>0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рублей согласно постановлению по делу об административном правонарушении от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14.04</w:t>
      </w:r>
      <w:r>
        <w:rPr>
          <w:rFonts w:ascii="Times New Roman" w:eastAsia="Times New Roman" w:hAnsi="Times New Roman" w:cs="Times New Roman"/>
          <w:sz w:val="28"/>
          <w:szCs w:val="28"/>
        </w:rPr>
        <w:t>.2025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№18810</w:t>
      </w:r>
      <w:r>
        <w:rPr>
          <w:rFonts w:ascii="Times New Roman" w:eastAsia="Times New Roman" w:hAnsi="Times New Roman" w:cs="Times New Roman"/>
          <w:sz w:val="28"/>
          <w:szCs w:val="28"/>
        </w:rPr>
        <w:t>72250414050214.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Давлатов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С.Д.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судебное заседание вину признал, ходатайств не заявлял. 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В обоснование виновности </w:t>
      </w:r>
      <w:r>
        <w:rPr>
          <w:rFonts w:ascii="Times New Roman" w:eastAsia="Times New Roman" w:hAnsi="Times New Roman" w:cs="Times New Roman"/>
          <w:sz w:val="28"/>
          <w:szCs w:val="28"/>
        </w:rPr>
        <w:t>Давлатова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С.Д.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 совершении правонарушения, предусмотренного ч. 1 ст. 20.25 КоАП РФ, представлены следующие документы: протокол об административном правонарушении от </w:t>
      </w:r>
      <w:r>
        <w:rPr>
          <w:rFonts w:ascii="Times New Roman" w:eastAsia="Times New Roman" w:hAnsi="Times New Roman" w:cs="Times New Roman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sz w:val="28"/>
          <w:szCs w:val="28"/>
        </w:rPr>
        <w:t>9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>11</w:t>
      </w:r>
      <w:r>
        <w:rPr>
          <w:rFonts w:ascii="Times New Roman" w:eastAsia="Times New Roman" w:hAnsi="Times New Roman" w:cs="Times New Roman"/>
          <w:sz w:val="28"/>
          <w:szCs w:val="28"/>
        </w:rPr>
        <w:t>.2025</w:t>
      </w:r>
      <w:r>
        <w:rPr>
          <w:rFonts w:ascii="Times New Roman" w:eastAsia="Times New Roman" w:hAnsi="Times New Roman" w:cs="Times New Roman"/>
          <w:sz w:val="28"/>
          <w:szCs w:val="28"/>
        </w:rPr>
        <w:t>; копия постановления по делу об административном правонарушении от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14.04.2025 №1881072250414050214 </w:t>
      </w:r>
      <w:r>
        <w:rPr>
          <w:rFonts w:ascii="Times New Roman" w:eastAsia="Times New Roman" w:hAnsi="Times New Roman" w:cs="Times New Roman"/>
          <w:sz w:val="28"/>
          <w:szCs w:val="28"/>
        </w:rPr>
        <w:t>которое вступило в законную силу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07.05</w:t>
      </w:r>
      <w:r>
        <w:rPr>
          <w:rFonts w:ascii="Times New Roman" w:eastAsia="Times New Roman" w:hAnsi="Times New Roman" w:cs="Times New Roman"/>
          <w:sz w:val="28"/>
          <w:szCs w:val="28"/>
        </w:rPr>
        <w:t>.2025</w:t>
      </w:r>
      <w:r>
        <w:rPr>
          <w:rFonts w:ascii="Times New Roman" w:eastAsia="Times New Roman" w:hAnsi="Times New Roman" w:cs="Times New Roman"/>
          <w:sz w:val="28"/>
          <w:szCs w:val="28"/>
        </w:rPr>
        <w:t>;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сведения об отсутствии оплаты административного штрафа к установленному сроку.</w:t>
      </w: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</w:t>
      </w:r>
      <w:r>
        <w:rPr>
          <w:rFonts w:ascii="Times New Roman" w:eastAsia="Times New Roman" w:hAnsi="Times New Roman" w:cs="Times New Roman"/>
          <w:sz w:val="28"/>
          <w:szCs w:val="28"/>
        </w:rPr>
        <w:t>В силу ч. 1 ст. 32.2 КоАП РФ,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 наложении административного штрафа в законную силу либо со дня истечения срока отсрочки или рассрочки, предусмотренных статьей 31.5 настоящего Кодекса.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Оценивая в совокупности представленные доказательства, суд признает их достоверными, поскольку они нашли свое объективное подтверждение в ходе судебного разбирательства, получены с соблюдением КоАП РФ. 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Таким образом, совокупность доказательств позволяет суду сделать вывод о виновности </w:t>
      </w:r>
      <w:r>
        <w:rPr>
          <w:rFonts w:ascii="Times New Roman" w:eastAsia="Times New Roman" w:hAnsi="Times New Roman" w:cs="Times New Roman"/>
          <w:sz w:val="28"/>
          <w:szCs w:val="28"/>
        </w:rPr>
        <w:t>Давлатова С.Д.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 совершении административного правонарушения, предусмотренного ч. 1 ст. 20.25 КоАП РФ.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Действия </w:t>
      </w:r>
      <w:r>
        <w:rPr>
          <w:rFonts w:ascii="Times New Roman" w:eastAsia="Times New Roman" w:hAnsi="Times New Roman" w:cs="Times New Roman"/>
          <w:sz w:val="28"/>
          <w:szCs w:val="28"/>
        </w:rPr>
        <w:t>Давлатова С.Д.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суд квалифицирует по ч.1 ст. 20.25 КоАП РФ – неуплата административного штрафа в срок, предусмотренный КоАП РФ. 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Обстоятельств, перечисленных в ст. 24.5 КоАП РФ, исключающих производство по делу об административном правонарушении, не имеется. 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>Обстоятельств, перечисленных в ст. 29.2 КоАП РФ, исключающих возможность рассмотрения дела, не имеется.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Обстоятельств, предусмотренных ст. 4.2 КоАП РФ, смягчающих административную ответственность, суд не усматривает. 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Обстоятельств, отягчающих административную ответственность, предусмотренных ст. 4.3 КоАП РФ, суд не усматривает.</w:t>
      </w:r>
    </w:p>
    <w:p>
      <w:pPr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Санкция ч. 1 ст. 20.25 КоАП РФ, предусматривает наказание в виде</w:t>
      </w:r>
      <w:r>
        <w:rPr>
          <w:rFonts w:ascii="Arial" w:eastAsia="Arial" w:hAnsi="Arial" w:cs="Arial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административного штрафа в двукратном размере суммы неуплаченного административного штрафа, но не менее одной тысячи рублей либо административный арест на срок до пятнадцати суток, либо обязательные работы на срок до пятидесяти часов.</w:t>
      </w:r>
    </w:p>
    <w:p>
      <w:pPr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Согласно ч.3 примечания к ст.20.25 КоАП РФ административный арест, предусмотренный </w:t>
      </w:r>
      <w:hyperlink w:anchor="sub_202501" w:history="1">
        <w:r>
          <w:rPr>
            <w:rFonts w:ascii="Times New Roman" w:eastAsia="Times New Roman" w:hAnsi="Times New Roman" w:cs="Times New Roman"/>
            <w:color w:val="0000EE"/>
            <w:sz w:val="28"/>
            <w:szCs w:val="28"/>
          </w:rPr>
          <w:t>частью</w:t>
        </w:r>
        <w:r>
          <w:rPr>
            <w:rFonts w:ascii="Times New Roman" w:eastAsia="Times New Roman" w:hAnsi="Times New Roman" w:cs="Times New Roman"/>
            <w:color w:val="0000EE"/>
            <w:sz w:val="28"/>
            <w:szCs w:val="28"/>
          </w:rPr>
          <w:t> </w:t>
        </w:r>
        <w:r>
          <w:rPr>
            <w:rFonts w:ascii="Times New Roman" w:eastAsia="Times New Roman" w:hAnsi="Times New Roman" w:cs="Times New Roman"/>
            <w:color w:val="0000EE"/>
            <w:sz w:val="28"/>
            <w:szCs w:val="28"/>
          </w:rPr>
          <w:t>1</w:t>
        </w:r>
      </w:hyperlink>
      <w:r>
        <w:rPr>
          <w:rFonts w:ascii="Times New Roman" w:eastAsia="Times New Roman" w:hAnsi="Times New Roman" w:cs="Times New Roman"/>
          <w:sz w:val="28"/>
          <w:szCs w:val="28"/>
        </w:rPr>
        <w:t xml:space="preserve"> настоящей статьи, не может применяться к лицу, которое не уплатило административный штраф за совершение административного правонарушения, предусмотренного </w:t>
      </w:r>
      <w:hyperlink w:anchor="sub_120" w:history="1">
        <w:r>
          <w:rPr>
            <w:rFonts w:ascii="Times New Roman" w:eastAsia="Times New Roman" w:hAnsi="Times New Roman" w:cs="Times New Roman"/>
            <w:color w:val="0000EE"/>
            <w:sz w:val="28"/>
            <w:szCs w:val="28"/>
          </w:rPr>
          <w:t>главой 12</w:t>
        </w:r>
      </w:hyperlink>
      <w:r>
        <w:rPr>
          <w:rFonts w:ascii="Times New Roman" w:eastAsia="Times New Roman" w:hAnsi="Times New Roman" w:cs="Times New Roman"/>
          <w:sz w:val="28"/>
          <w:szCs w:val="28"/>
        </w:rPr>
        <w:t xml:space="preserve"> настоящего Кодекса и зафиксированного с применением работающих в автоматическом режиме специальных технических средств, имеющих функции фото- и киносъемки, видеозаписи, или средств фото- и киносъемки, видеозаписи.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При определении меры наказания суд учитывает характер и степень общественной опасности правонарушения, данные о личности лица, в отношении которого ведется производство по делу об административном правонарушении, его отношение к содеянному.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На основании изложенного и руководствуясь ст. 29.9-29.11 КоАП РФ, мировой судья</w:t>
      </w:r>
    </w:p>
    <w:p>
      <w:pPr>
        <w:spacing w:before="0" w:after="0"/>
        <w:jc w:val="right"/>
        <w:rPr>
          <w:sz w:val="28"/>
          <w:szCs w:val="28"/>
        </w:rPr>
      </w:pPr>
    </w:p>
    <w:p>
      <w:pPr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 О С Т А Н О В И Л: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</w:p>
    <w:p>
      <w:pPr>
        <w:spacing w:before="0" w:after="0"/>
        <w:jc w:val="center"/>
        <w:rPr>
          <w:sz w:val="28"/>
          <w:szCs w:val="28"/>
        </w:rPr>
      </w:pP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Давлатова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Сафарали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Дусматовича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признать виновн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ым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совершении правонарушения, предусмотренного ч. 1 ст. 20.25 КоАП РФ и назначить наказание в виде административного штрафа в размере </w:t>
      </w:r>
      <w:r>
        <w:rPr>
          <w:rFonts w:ascii="Times New Roman" w:eastAsia="Times New Roman" w:hAnsi="Times New Roman" w:cs="Times New Roman"/>
          <w:sz w:val="28"/>
          <w:szCs w:val="28"/>
        </w:rPr>
        <w:t>30</w:t>
      </w:r>
      <w:r>
        <w:rPr>
          <w:rFonts w:ascii="Times New Roman" w:eastAsia="Times New Roman" w:hAnsi="Times New Roman" w:cs="Times New Roman"/>
          <w:sz w:val="28"/>
          <w:szCs w:val="28"/>
        </w:rPr>
        <w:t>0</w:t>
      </w:r>
      <w:r>
        <w:rPr>
          <w:rFonts w:ascii="Times New Roman" w:eastAsia="Times New Roman" w:hAnsi="Times New Roman" w:cs="Times New Roman"/>
          <w:sz w:val="28"/>
          <w:szCs w:val="28"/>
        </w:rPr>
        <w:t>0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(</w:t>
      </w:r>
      <w:r>
        <w:rPr>
          <w:rFonts w:ascii="Times New Roman" w:eastAsia="Times New Roman" w:hAnsi="Times New Roman" w:cs="Times New Roman"/>
          <w:sz w:val="28"/>
          <w:szCs w:val="28"/>
        </w:rPr>
        <w:t>трех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тысяч</w:t>
      </w:r>
      <w:r>
        <w:rPr>
          <w:rFonts w:ascii="Times New Roman" w:eastAsia="Times New Roman" w:hAnsi="Times New Roman" w:cs="Times New Roman"/>
          <w:sz w:val="28"/>
          <w:szCs w:val="28"/>
        </w:rPr>
        <w:t>)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рублей 00 копеек. 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Постановление может быть обжаловано в </w:t>
      </w:r>
      <w:r>
        <w:rPr>
          <w:rFonts w:ascii="Times New Roman" w:eastAsia="Times New Roman" w:hAnsi="Times New Roman" w:cs="Times New Roman"/>
          <w:sz w:val="28"/>
          <w:szCs w:val="28"/>
        </w:rPr>
        <w:t>Сургутский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городской суд </w:t>
      </w:r>
      <w:r>
        <w:rPr>
          <w:rFonts w:ascii="Times New Roman" w:eastAsia="Times New Roman" w:hAnsi="Times New Roman" w:cs="Times New Roman"/>
          <w:sz w:val="28"/>
          <w:szCs w:val="28"/>
        </w:rPr>
        <w:t>через мирового судь</w:t>
      </w:r>
      <w:r>
        <w:rPr>
          <w:rFonts w:ascii="Times New Roman" w:eastAsia="Times New Roman" w:hAnsi="Times New Roman" w:cs="Times New Roman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судебного участка № </w:t>
      </w:r>
      <w:r>
        <w:rPr>
          <w:rFonts w:ascii="Times New Roman" w:eastAsia="Times New Roman" w:hAnsi="Times New Roman" w:cs="Times New Roman"/>
          <w:sz w:val="28"/>
          <w:szCs w:val="28"/>
        </w:rPr>
        <w:t>11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Сургутского судебного района города окружного значения Сургут в течение 10 дней с момента получения копии постановления.</w:t>
      </w:r>
    </w:p>
    <w:p>
      <w:pPr>
        <w:spacing w:before="0" w:after="0"/>
        <w:jc w:val="both"/>
        <w:rPr>
          <w:sz w:val="28"/>
          <w:szCs w:val="28"/>
        </w:rPr>
      </w:pP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Мировой судь</w:t>
      </w:r>
      <w:r>
        <w:rPr>
          <w:rFonts w:ascii="Times New Roman" w:eastAsia="Times New Roman" w:hAnsi="Times New Roman" w:cs="Times New Roman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</w:t>
      </w:r>
      <w:r>
        <w:rPr>
          <w:rFonts w:ascii="Times New Roman" w:eastAsia="Times New Roman" w:hAnsi="Times New Roman" w:cs="Times New Roman"/>
          <w:sz w:val="28"/>
          <w:szCs w:val="28"/>
        </w:rPr>
        <w:t>И.А. Алексеенко</w:t>
      </w:r>
    </w:p>
    <w:p>
      <w:pPr>
        <w:spacing w:before="0" w:after="0"/>
        <w:jc w:val="both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КОПИЯ ВЕРНА </w:t>
      </w:r>
    </w:p>
    <w:p>
      <w:pPr>
        <w:spacing w:before="0" w:after="0"/>
        <w:jc w:val="both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М</w:t>
      </w:r>
      <w:r>
        <w:rPr>
          <w:rFonts w:ascii="Times New Roman" w:eastAsia="Times New Roman" w:hAnsi="Times New Roman" w:cs="Times New Roman"/>
          <w:sz w:val="20"/>
          <w:szCs w:val="20"/>
        </w:rPr>
        <w:t>ирово</w:t>
      </w:r>
      <w:r>
        <w:rPr>
          <w:rFonts w:ascii="Times New Roman" w:eastAsia="Times New Roman" w:hAnsi="Times New Roman" w:cs="Times New Roman"/>
          <w:sz w:val="20"/>
          <w:szCs w:val="20"/>
        </w:rPr>
        <w:t>й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судь</w:t>
      </w:r>
      <w:r>
        <w:rPr>
          <w:rFonts w:ascii="Times New Roman" w:eastAsia="Times New Roman" w:hAnsi="Times New Roman" w:cs="Times New Roman"/>
          <w:sz w:val="20"/>
          <w:szCs w:val="20"/>
        </w:rPr>
        <w:t>я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судебного участка №</w:t>
      </w:r>
      <w:r>
        <w:rPr>
          <w:rFonts w:ascii="Times New Roman" w:eastAsia="Times New Roman" w:hAnsi="Times New Roman" w:cs="Times New Roman"/>
          <w:sz w:val="20"/>
          <w:szCs w:val="20"/>
        </w:rPr>
        <w:t>11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Сургутского</w:t>
      </w:r>
    </w:p>
    <w:p>
      <w:pPr>
        <w:spacing w:before="0" w:after="0"/>
        <w:jc w:val="both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судебного района города окружного значения Сургута</w:t>
      </w:r>
    </w:p>
    <w:p>
      <w:pPr>
        <w:spacing w:before="0" w:after="0"/>
        <w:jc w:val="both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ХМАО-Югры </w:t>
      </w:r>
      <w:r>
        <w:rPr>
          <w:rFonts w:ascii="Times New Roman" w:eastAsia="Times New Roman" w:hAnsi="Times New Roman" w:cs="Times New Roman"/>
          <w:sz w:val="20"/>
          <w:szCs w:val="20"/>
        </w:rPr>
        <w:t>______________________И.А. Алексеенко</w:t>
      </w:r>
    </w:p>
    <w:p>
      <w:pPr>
        <w:spacing w:before="0" w:after="0"/>
        <w:jc w:val="both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«</w:t>
      </w:r>
      <w:r>
        <w:rPr>
          <w:rFonts w:ascii="Times New Roman" w:eastAsia="Times New Roman" w:hAnsi="Times New Roman" w:cs="Times New Roman"/>
          <w:sz w:val="20"/>
          <w:szCs w:val="20"/>
        </w:rPr>
        <w:t>14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» </w:t>
      </w:r>
      <w:r>
        <w:rPr>
          <w:rFonts w:ascii="Times New Roman" w:eastAsia="Times New Roman" w:hAnsi="Times New Roman" w:cs="Times New Roman"/>
          <w:sz w:val="20"/>
          <w:szCs w:val="20"/>
        </w:rPr>
        <w:t>января 2026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года </w:t>
      </w:r>
    </w:p>
    <w:p>
      <w:pPr>
        <w:spacing w:before="0" w:after="0"/>
        <w:jc w:val="both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Подлинный </w:t>
      </w:r>
      <w:r>
        <w:rPr>
          <w:rFonts w:ascii="Times New Roman" w:eastAsia="Times New Roman" w:hAnsi="Times New Roman" w:cs="Times New Roman"/>
          <w:sz w:val="20"/>
          <w:szCs w:val="20"/>
        </w:rPr>
        <w:t>д</w:t>
      </w:r>
      <w:r>
        <w:rPr>
          <w:rFonts w:ascii="Times New Roman" w:eastAsia="Times New Roman" w:hAnsi="Times New Roman" w:cs="Times New Roman"/>
          <w:sz w:val="20"/>
          <w:szCs w:val="20"/>
        </w:rPr>
        <w:t>окумент находится в деле № 5-</w:t>
      </w:r>
      <w:r>
        <w:rPr>
          <w:rFonts w:ascii="Times New Roman" w:eastAsia="Times New Roman" w:hAnsi="Times New Roman" w:cs="Times New Roman"/>
          <w:sz w:val="20"/>
          <w:szCs w:val="20"/>
        </w:rPr>
        <w:t>19</w:t>
      </w:r>
      <w:r>
        <w:rPr>
          <w:rFonts w:ascii="Times New Roman" w:eastAsia="Times New Roman" w:hAnsi="Times New Roman" w:cs="Times New Roman"/>
          <w:sz w:val="20"/>
          <w:szCs w:val="20"/>
        </w:rPr>
        <w:t>-</w:t>
      </w:r>
      <w:r>
        <w:rPr>
          <w:rFonts w:ascii="Times New Roman" w:eastAsia="Times New Roman" w:hAnsi="Times New Roman" w:cs="Times New Roman"/>
          <w:sz w:val="20"/>
          <w:szCs w:val="20"/>
        </w:rPr>
        <w:t>2</w:t>
      </w:r>
      <w:r>
        <w:rPr>
          <w:rFonts w:ascii="Times New Roman" w:eastAsia="Times New Roman" w:hAnsi="Times New Roman" w:cs="Times New Roman"/>
          <w:sz w:val="20"/>
          <w:szCs w:val="20"/>
        </w:rPr>
        <w:t>611</w:t>
      </w:r>
      <w:r>
        <w:rPr>
          <w:rFonts w:ascii="Times New Roman" w:eastAsia="Times New Roman" w:hAnsi="Times New Roman" w:cs="Times New Roman"/>
          <w:sz w:val="20"/>
          <w:szCs w:val="20"/>
        </w:rPr>
        <w:t>/202</w:t>
      </w:r>
      <w:r>
        <w:rPr>
          <w:rFonts w:ascii="Times New Roman" w:eastAsia="Times New Roman" w:hAnsi="Times New Roman" w:cs="Times New Roman"/>
          <w:sz w:val="20"/>
          <w:szCs w:val="20"/>
        </w:rPr>
        <w:t>6</w:t>
      </w:r>
    </w:p>
    <w:p>
      <w:pPr>
        <w:spacing w:before="0" w:after="0"/>
        <w:jc w:val="both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Секретарь судебного заседания </w:t>
      </w:r>
    </w:p>
    <w:p>
      <w:pPr>
        <w:spacing w:before="0" w:after="0"/>
        <w:jc w:val="both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___________________Н.С. Десяткина</w:t>
      </w:r>
    </w:p>
    <w:p>
      <w:pPr>
        <w:spacing w:before="0" w:after="0"/>
        <w:jc w:val="both"/>
        <w:rPr>
          <w:sz w:val="16"/>
          <w:szCs w:val="16"/>
        </w:rPr>
      </w:pPr>
    </w:p>
    <w:p>
      <w:pPr>
        <w:spacing w:before="0" w:after="0"/>
        <w:ind w:firstLine="709"/>
        <w:jc w:val="both"/>
        <w:rPr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 xml:space="preserve">Административный штраф перечислять на реквизиты: получатель: УФК по Ханты-Мансийскому автономному округу-Югре (Департамент административного обеспечения Ханты-Мансийского автономного округа-Югры л/с 04872D08080), Банк: </w:t>
      </w:r>
      <w:r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ОКЦ № 8 УГУ Банка России</w:t>
      </w:r>
      <w:r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//УФК по Ханты-Мансийскому автономному округу-Югре г. Ханты-Мансийск, счет получателя(номер казначейского счета): 03100643000000018700, банковский счет, входящий в состав единого казначейского счета (ЕКС)40102810245370000007, БИК 007162163, ОКТМО 71876000, ИНН 8601073664, КПП 860101001 КБК 720 1 16 01203 01 9000 140,</w:t>
      </w:r>
      <w:r>
        <w:rPr>
          <w:rFonts w:ascii="Times New Roman" w:eastAsia="Times New Roman" w:hAnsi="Times New Roman" w:cs="Times New Roman"/>
          <w:sz w:val="18"/>
          <w:szCs w:val="18"/>
        </w:rPr>
        <w:t xml:space="preserve"> УИН</w:t>
      </w:r>
      <w:r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0412365400665022942520142</w:t>
      </w:r>
    </w:p>
    <w:p>
      <w:pPr>
        <w:spacing w:before="0" w:after="0"/>
        <w:ind w:firstLine="709"/>
        <w:jc w:val="both"/>
        <w:rPr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 xml:space="preserve">Штраф подлежит оплате в течение 60 дней, копия квитанции предоставляется в </w:t>
      </w:r>
      <w:r>
        <w:rPr>
          <w:rFonts w:ascii="Times New Roman" w:eastAsia="Times New Roman" w:hAnsi="Times New Roman" w:cs="Times New Roman"/>
          <w:sz w:val="18"/>
          <w:szCs w:val="18"/>
        </w:rPr>
        <w:t>каб</w:t>
      </w:r>
      <w:r>
        <w:rPr>
          <w:rFonts w:ascii="Times New Roman" w:eastAsia="Times New Roman" w:hAnsi="Times New Roman" w:cs="Times New Roman"/>
          <w:sz w:val="18"/>
          <w:szCs w:val="18"/>
        </w:rPr>
        <w:t>. 105 дома 9 по ул. Гагарина г. Сургута.</w:t>
      </w:r>
    </w:p>
    <w:p>
      <w:pPr>
        <w:spacing w:before="0" w:after="0"/>
        <w:ind w:firstLine="567"/>
        <w:jc w:val="both"/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rFonts w:ascii="Times New Roman" w:eastAsia="Times New Roman" w:hAnsi="Times New Roman" w:cs="Times New Roman"/>
          <w:sz w:val="18"/>
          <w:szCs w:val="18"/>
        </w:rPr>
        <w:t>Лицо, не уплатившее штраф в установленный законом срок подлежит наказанию по ч. 1 ст. 20.25 КоАП РФ в виде штрафа в двойном размере суммы неоплаченного штрафа, но не менее одной тысячи рублей, либо административному аресту на срок до 15 суток, либо обязательных работ на срок до пятидесяти часов.</w:t>
      </w:r>
    </w:p>
    <w:p>
      <w:pPr>
        <w:spacing w:before="0" w:after="0"/>
        <w:ind w:firstLine="708"/>
        <w:jc w:val="both"/>
        <w:rPr>
          <w:sz w:val="18"/>
          <w:szCs w:val="18"/>
        </w:rPr>
      </w:pPr>
    </w:p>
    <w:sectPr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cat-UserDefinedgrp-34rplc-9">
    <w:name w:val="cat-UserDefined grp-34 rplc-9"/>
    <w:basedOn w:val="DefaultParagraphFont"/>
  </w:style>
  <w:style w:type="character" w:customStyle="1" w:styleId="cat-UserDefinedgrp-35rplc-16">
    <w:name w:val="cat-UserDefined grp-35 rplc-16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